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07761" w14:textId="2A80A43B" w:rsidR="004D6DEA" w:rsidRDefault="004D6DEA" w:rsidP="004D6DEA">
      <w:pPr>
        <w:rPr>
          <w:rFonts w:cstheme="minorHAnsi"/>
          <w:lang w:val="en-US"/>
        </w:rPr>
      </w:pPr>
      <w:bookmarkStart w:id="0" w:name="_Hlk151025708"/>
      <w:r w:rsidRPr="008B6ED2">
        <w:rPr>
          <w:rFonts w:cstheme="minorHAnsi"/>
          <w:b/>
          <w:lang w:val="en-US"/>
        </w:rPr>
        <w:t>Manuscript title</w:t>
      </w:r>
      <w:r>
        <w:rPr>
          <w:rFonts w:cstheme="minorHAnsi"/>
          <w:lang w:val="en-US"/>
        </w:rPr>
        <w:t xml:space="preserve">: </w:t>
      </w:r>
      <w:r w:rsidRPr="00F13F75">
        <w:rPr>
          <w:rFonts w:cstheme="minorHAnsi"/>
          <w:lang w:val="en-US"/>
        </w:rPr>
        <w:t>Heterogeneity, not opportunism, is what organizes results from a replication of</w:t>
      </w:r>
      <w:r>
        <w:rPr>
          <w:rFonts w:cstheme="minorHAnsi"/>
          <w:lang w:val="en-US"/>
        </w:rPr>
        <w:t xml:space="preserve"> </w:t>
      </w:r>
      <w:r w:rsidRPr="00F13F75">
        <w:rPr>
          <w:rFonts w:cstheme="minorHAnsi"/>
          <w:lang w:val="en-US"/>
        </w:rPr>
        <w:t>“Self-interest and fairness: self-serving choices of justice principles”</w:t>
      </w:r>
      <w:r>
        <w:rPr>
          <w:rFonts w:cstheme="minorHAnsi"/>
          <w:lang w:val="en-US"/>
        </w:rPr>
        <w:br/>
      </w:r>
      <w:r w:rsidRPr="008B6ED2">
        <w:rPr>
          <w:rFonts w:cstheme="minorHAnsi"/>
          <w:b/>
          <w:lang w:val="en-US"/>
        </w:rPr>
        <w:t>Invitation to Review date</w:t>
      </w:r>
      <w:r>
        <w:rPr>
          <w:rFonts w:cstheme="minorHAnsi"/>
          <w:lang w:val="en-US"/>
        </w:rPr>
        <w:t>: 17.06.2026</w:t>
      </w:r>
      <w:r>
        <w:rPr>
          <w:rFonts w:cstheme="minorHAnsi"/>
          <w:lang w:val="en-US"/>
        </w:rPr>
        <w:br/>
      </w:r>
      <w:r w:rsidRPr="008B6ED2">
        <w:rPr>
          <w:rFonts w:cstheme="minorHAnsi"/>
          <w:b/>
          <w:lang w:val="en-US"/>
        </w:rPr>
        <w:t>Review submission date</w:t>
      </w:r>
      <w:r>
        <w:rPr>
          <w:rFonts w:cstheme="minorHAnsi"/>
          <w:lang w:val="en-US"/>
        </w:rPr>
        <w:t>: 0</w:t>
      </w:r>
      <w:r w:rsidR="00947D9D">
        <w:rPr>
          <w:rFonts w:cstheme="minorHAnsi"/>
          <w:lang w:val="en-US"/>
        </w:rPr>
        <w:t>8</w:t>
      </w:r>
      <w:r>
        <w:rPr>
          <w:rFonts w:cstheme="minorHAnsi"/>
          <w:lang w:val="en-US"/>
        </w:rPr>
        <w:t>.07.2026</w:t>
      </w:r>
      <w:r>
        <w:rPr>
          <w:rFonts w:cstheme="minorHAnsi"/>
          <w:lang w:val="en-US"/>
        </w:rPr>
        <w:br/>
      </w:r>
      <w:r w:rsidRPr="008B6ED2">
        <w:rPr>
          <w:rFonts w:cstheme="minorHAnsi"/>
          <w:b/>
          <w:lang w:val="en-US"/>
        </w:rPr>
        <w:t>Review type</w:t>
      </w:r>
      <w:r>
        <w:rPr>
          <w:rFonts w:cstheme="minorHAnsi"/>
          <w:lang w:val="en-US"/>
        </w:rPr>
        <w:t xml:space="preserve">: </w:t>
      </w:r>
      <w:r w:rsidRPr="004D6DEA">
        <w:rPr>
          <w:rFonts w:cstheme="minorHAnsi"/>
          <w:lang w:val="en-US"/>
        </w:rPr>
        <w:t>original submission</w:t>
      </w:r>
      <w:r>
        <w:rPr>
          <w:rFonts w:cstheme="minorHAnsi"/>
          <w:lang w:val="en-US"/>
        </w:rPr>
        <w:t xml:space="preserve"> / </w:t>
      </w:r>
      <w:r w:rsidRPr="004D6DEA">
        <w:rPr>
          <w:rFonts w:cstheme="minorHAnsi"/>
          <w:u w:val="single"/>
          <w:lang w:val="en-US"/>
        </w:rPr>
        <w:t>revision</w:t>
      </w:r>
      <w:r>
        <w:rPr>
          <w:rFonts w:cstheme="minorHAnsi"/>
          <w:lang w:val="en-US"/>
        </w:rPr>
        <w:t xml:space="preserve"> / other</w:t>
      </w:r>
    </w:p>
    <w:bookmarkEnd w:id="0"/>
    <w:p w14:paraId="477B0BAA" w14:textId="17C7FED9" w:rsidR="0035631B" w:rsidRDefault="004D6DEA">
      <w:pPr>
        <w:rPr>
          <w:lang w:val="en-US"/>
        </w:rPr>
      </w:pPr>
      <w:r>
        <w:rPr>
          <w:lang w:val="en-US"/>
        </w:rPr>
        <w:t xml:space="preserve">I have reviewed the revised submission of the manuscript that I had reviewed </w:t>
      </w:r>
      <w:r w:rsidR="00DA3E51">
        <w:rPr>
          <w:lang w:val="en-US"/>
        </w:rPr>
        <w:t>in</w:t>
      </w:r>
      <w:r>
        <w:rPr>
          <w:lang w:val="en-US"/>
        </w:rPr>
        <w:t xml:space="preserve"> May </w:t>
      </w:r>
      <w:r w:rsidR="00DA3E51">
        <w:rPr>
          <w:lang w:val="en-US"/>
        </w:rPr>
        <w:t xml:space="preserve">2025 </w:t>
      </w:r>
      <w:r>
        <w:rPr>
          <w:lang w:val="en-US"/>
        </w:rPr>
        <w:t xml:space="preserve">at the time of its initial submission. </w:t>
      </w:r>
      <w:r w:rsidR="009B3046">
        <w:rPr>
          <w:lang w:val="en-US"/>
        </w:rPr>
        <w:t>I read through the response letter and read the article again. I opened some of the materials and did not run any code.</w:t>
      </w:r>
      <w:r w:rsidR="00947D9D">
        <w:rPr>
          <w:lang w:val="en-US"/>
        </w:rPr>
        <w:t xml:space="preserve"> The </w:t>
      </w:r>
      <w:r w:rsidR="00D75C2A">
        <w:rPr>
          <w:lang w:val="en-US"/>
        </w:rPr>
        <w:t>authors addressed the points in a clustered way (1, 5, 6/9, 7, 8/12/17 …).</w:t>
      </w:r>
      <w:r w:rsidR="00947D9D">
        <w:rPr>
          <w:lang w:val="en-US"/>
        </w:rPr>
        <w:t xml:space="preserve"> Comment</w:t>
      </w:r>
      <w:r w:rsidR="00D75C2A">
        <w:rPr>
          <w:lang w:val="en-US"/>
        </w:rPr>
        <w:t xml:space="preserve"> 2 was addressed in the replies to the other reviewer, </w:t>
      </w:r>
      <w:r w:rsidR="00947D9D">
        <w:rPr>
          <w:lang w:val="en-US"/>
        </w:rPr>
        <w:t xml:space="preserve">comment </w:t>
      </w:r>
      <w:r w:rsidR="00D75C2A">
        <w:rPr>
          <w:lang w:val="en-US"/>
        </w:rPr>
        <w:t xml:space="preserve">4 was addressed, and </w:t>
      </w:r>
      <w:r w:rsidR="00947D9D">
        <w:rPr>
          <w:lang w:val="en-US"/>
        </w:rPr>
        <w:t xml:space="preserve">comment </w:t>
      </w:r>
      <w:r w:rsidR="00D75C2A">
        <w:rPr>
          <w:lang w:val="en-US"/>
        </w:rPr>
        <w:t xml:space="preserve">3 was addressed in the new section 3 (conceptual framework and replication hypotheses). </w:t>
      </w:r>
    </w:p>
    <w:p w14:paraId="5AE12BBA" w14:textId="6D73EC59" w:rsidR="006F24D0" w:rsidRPr="00D75C2A" w:rsidRDefault="00D75C2A" w:rsidP="00D75C2A">
      <w:pPr>
        <w:rPr>
          <w:lang w:val="en-US"/>
        </w:rPr>
      </w:pPr>
      <w:r>
        <w:rPr>
          <w:lang w:val="en-US"/>
        </w:rPr>
        <w:t xml:space="preserve">I find the Open Science Transparency Table very helpful. The new justification of the replication, sample size, frozen repositories, and deviations are all very good. </w:t>
      </w:r>
      <w:proofErr w:type="spellStart"/>
      <w:r w:rsidR="006F24D0">
        <w:rPr>
          <w:lang w:val="en-US"/>
        </w:rPr>
        <w:t>Statcheck</w:t>
      </w:r>
      <w:proofErr w:type="spellEnd"/>
      <w:r w:rsidR="006F24D0">
        <w:rPr>
          <w:lang w:val="en-US"/>
        </w:rPr>
        <w:t xml:space="preserve"> found seven cases of test statistics and p-values all of which were consistent with computed p-values.</w:t>
      </w:r>
    </w:p>
    <w:p w14:paraId="69D774F7" w14:textId="0B5DEBEB" w:rsidR="00684D88" w:rsidRDefault="00D75C2A" w:rsidP="00684D88">
      <w:pPr>
        <w:rPr>
          <w:lang w:val="en-US"/>
        </w:rPr>
      </w:pPr>
      <w:r w:rsidRPr="00947D9D">
        <w:rPr>
          <w:lang w:val="en-US"/>
        </w:rPr>
        <w:t>Overall, I thank the authors for addressing all of my remarks.</w:t>
      </w:r>
      <w:r w:rsidR="00684D88" w:rsidRPr="00947D9D">
        <w:rPr>
          <w:lang w:val="en-US"/>
        </w:rPr>
        <w:t xml:space="preserve"> My only remaining remark is about the language and tone: I found some parts of the text difficult to read. Specifically the last phrase of the conclusion’s first paragraph: “The </w:t>
      </w:r>
      <w:r w:rsidR="00684D88" w:rsidRPr="00947D9D">
        <w:rPr>
          <w:lang w:val="en-US"/>
        </w:rPr>
        <w:t xml:space="preserve">aggregate data reject single linear justice principles precisely because multiple unyielding, homogeneous subpopulations are holding their ground simultaneously, demonstrating that what originally appeared to be situational flexibility was an artifact of limited statistical </w:t>
      </w:r>
      <w:proofErr w:type="gramStart"/>
      <w:r w:rsidR="00684D88" w:rsidRPr="00947D9D">
        <w:rPr>
          <w:lang w:val="en-US"/>
        </w:rPr>
        <w:t>precision</w:t>
      </w:r>
      <w:r w:rsidR="00684D88" w:rsidRPr="00947D9D">
        <w:rPr>
          <w:lang w:val="en-US"/>
        </w:rPr>
        <w:t>.“</w:t>
      </w:r>
      <w:proofErr w:type="gramEnd"/>
      <w:r w:rsidR="00947D9D" w:rsidRPr="00947D9D">
        <w:rPr>
          <w:lang w:val="en-US"/>
        </w:rPr>
        <w:t xml:space="preserve"> </w:t>
      </w:r>
      <w:r w:rsidR="00947D9D" w:rsidRPr="00947D9D">
        <w:rPr>
          <w:lang w:val="en-US"/>
        </w:rPr>
        <w:t xml:space="preserve">Maybe that is because I am used to psychological and meta-scientific descriptions. I recommend that you make the text a bit simpler (and add an AI use statement – can say “no AI was used”). </w:t>
      </w:r>
    </w:p>
    <w:p w14:paraId="74DCB5EB" w14:textId="4353DC42" w:rsidR="00684D88" w:rsidRDefault="00684D88" w:rsidP="00684D88">
      <w:pPr>
        <w:pStyle w:val="Listenabsatz"/>
        <w:numPr>
          <w:ilvl w:val="0"/>
          <w:numId w:val="2"/>
        </w:numPr>
        <w:rPr>
          <w:lang w:val="en-US"/>
        </w:rPr>
      </w:pPr>
      <w:r>
        <w:rPr>
          <w:lang w:val="en-US"/>
        </w:rPr>
        <w:t xml:space="preserve">I strongly recommend to </w:t>
      </w:r>
      <w:r w:rsidR="00947D9D">
        <w:rPr>
          <w:lang w:val="en-US"/>
        </w:rPr>
        <w:t>t</w:t>
      </w:r>
      <w:r>
        <w:rPr>
          <w:lang w:val="en-US"/>
        </w:rPr>
        <w:t>one th</w:t>
      </w:r>
      <w:r w:rsidR="00947D9D">
        <w:rPr>
          <w:lang w:val="en-US"/>
        </w:rPr>
        <w:t>e conclusion</w:t>
      </w:r>
      <w:r>
        <w:rPr>
          <w:lang w:val="en-US"/>
        </w:rPr>
        <w:t xml:space="preserve"> down (other examples</w:t>
      </w:r>
      <w:r w:rsidR="00947D9D">
        <w:rPr>
          <w:lang w:val="en-US"/>
        </w:rPr>
        <w:t>:</w:t>
      </w:r>
      <w:r>
        <w:rPr>
          <w:lang w:val="en-US"/>
        </w:rPr>
        <w:t xml:space="preserve"> “</w:t>
      </w:r>
      <w:r w:rsidRPr="00684D88">
        <w:rPr>
          <w:lang w:val="en-US"/>
        </w:rPr>
        <w:t xml:space="preserve">require a fundamental </w:t>
      </w:r>
      <w:proofErr w:type="gramStart"/>
      <w:r w:rsidRPr="00684D88">
        <w:rPr>
          <w:lang w:val="en-US"/>
        </w:rPr>
        <w:t>reassessment</w:t>
      </w:r>
      <w:r w:rsidRPr="00684D88">
        <w:rPr>
          <w:lang w:val="en-US"/>
        </w:rPr>
        <w:t>“</w:t>
      </w:r>
      <w:proofErr w:type="gramEnd"/>
      <w:r>
        <w:rPr>
          <w:lang w:val="en-US"/>
        </w:rPr>
        <w:t>, “</w:t>
      </w:r>
      <w:r w:rsidRPr="00684D88">
        <w:rPr>
          <w:lang w:val="en-US"/>
        </w:rPr>
        <w:t>This structural persistence provides a definitive bridge reconciling the laboratory evidence</w:t>
      </w:r>
      <w:r>
        <w:rPr>
          <w:lang w:val="en-US"/>
        </w:rPr>
        <w:t>”, “</w:t>
      </w:r>
      <w:r w:rsidRPr="00684D88">
        <w:rPr>
          <w:lang w:val="en-US"/>
        </w:rPr>
        <w:t>transform replications into major engines for theoretical advancement</w:t>
      </w:r>
      <w:r>
        <w:rPr>
          <w:lang w:val="en-US"/>
        </w:rPr>
        <w:t xml:space="preserve">”). </w:t>
      </w:r>
      <w:r w:rsidR="00947D9D">
        <w:rPr>
          <w:lang w:val="en-US"/>
        </w:rPr>
        <w:t xml:space="preserve">I would like you </w:t>
      </w:r>
      <w:proofErr w:type="gramStart"/>
      <w:r w:rsidR="00947D9D">
        <w:rPr>
          <w:lang w:val="en-US"/>
        </w:rPr>
        <w:t>to  address</w:t>
      </w:r>
      <w:proofErr w:type="gramEnd"/>
      <w:r w:rsidR="00947D9D">
        <w:rPr>
          <w:lang w:val="en-US"/>
        </w:rPr>
        <w:t xml:space="preserve"> that a</w:t>
      </w:r>
      <w:r>
        <w:rPr>
          <w:lang w:val="en-US"/>
        </w:rPr>
        <w:t xml:space="preserve"> failed replication does not imply that the original finding was a false-positive</w:t>
      </w:r>
      <w:r w:rsidR="00947D9D">
        <w:rPr>
          <w:lang w:val="en-US"/>
        </w:rPr>
        <w:t>.</w:t>
      </w:r>
      <w:r>
        <w:rPr>
          <w:lang w:val="en-US"/>
        </w:rPr>
        <w:t xml:space="preserve"> </w:t>
      </w:r>
      <w:r w:rsidR="00947D9D">
        <w:rPr>
          <w:lang w:val="en-US"/>
        </w:rPr>
        <w:t>T</w:t>
      </w:r>
      <w:r>
        <w:rPr>
          <w:lang w:val="en-US"/>
        </w:rPr>
        <w:t>here are many other reasons</w:t>
      </w:r>
      <w:r w:rsidR="00947D9D">
        <w:rPr>
          <w:lang w:val="en-US"/>
        </w:rPr>
        <w:t xml:space="preserve"> for failed replications</w:t>
      </w:r>
      <w:r>
        <w:rPr>
          <w:lang w:val="en-US"/>
        </w:rPr>
        <w:t>.</w:t>
      </w:r>
    </w:p>
    <w:p w14:paraId="532A913E" w14:textId="405AD247" w:rsidR="00684D88" w:rsidRDefault="00684D88" w:rsidP="00684D88">
      <w:pPr>
        <w:pStyle w:val="Listenabsatz"/>
        <w:numPr>
          <w:ilvl w:val="0"/>
          <w:numId w:val="2"/>
        </w:numPr>
        <w:rPr>
          <w:lang w:val="en-US"/>
        </w:rPr>
      </w:pPr>
      <w:r>
        <w:rPr>
          <w:lang w:val="en-US"/>
        </w:rPr>
        <w:t>I suggest that, instead of interpreting significances between the original and replication findings, you conduct statistical tests. For example, tests that are now significant can be so because of the high precision. This would be possible by computing standardized effect sizes such as Cohen’s f from the F tests</w:t>
      </w:r>
      <w:r w:rsidR="00D325CB">
        <w:rPr>
          <w:lang w:val="en-US"/>
        </w:rPr>
        <w:t xml:space="preserve"> (see </w:t>
      </w:r>
      <w:hyperlink r:id="rId5" w:history="1">
        <w:r w:rsidR="00D325CB" w:rsidRPr="00E466FB">
          <w:rPr>
            <w:rStyle w:val="Hyperlink"/>
            <w:lang w:val="en-US"/>
          </w:rPr>
          <w:t>https://lakens.github.io/statistical_inferences/17-replication.html</w:t>
        </w:r>
      </w:hyperlink>
      <w:r w:rsidR="00D325CB">
        <w:rPr>
          <w:lang w:val="en-US"/>
        </w:rPr>
        <w:t xml:space="preserve"> for examples)</w:t>
      </w:r>
      <w:r>
        <w:rPr>
          <w:lang w:val="en-US"/>
        </w:rPr>
        <w:t>.</w:t>
      </w:r>
      <w:r w:rsidR="00D325CB">
        <w:rPr>
          <w:lang w:val="en-US"/>
        </w:rPr>
        <w:t xml:space="preserve"> However, I understand if you prefer adhering to the SCORE success criteria.</w:t>
      </w:r>
    </w:p>
    <w:p w14:paraId="59E8AE0E" w14:textId="5F6513AF" w:rsidR="00947D9D" w:rsidRPr="00947D9D" w:rsidRDefault="00947D9D" w:rsidP="00947D9D">
      <w:pPr>
        <w:rPr>
          <w:lang w:val="en-US"/>
        </w:rPr>
      </w:pPr>
      <w:r>
        <w:rPr>
          <w:lang w:val="en-US"/>
        </w:rPr>
        <w:t>Sincerely,</w:t>
      </w:r>
      <w:r>
        <w:rPr>
          <w:lang w:val="en-US"/>
        </w:rPr>
        <w:br/>
        <w:t>Lukas Röseler</w:t>
      </w:r>
    </w:p>
    <w:sectPr w:rsidR="00947D9D" w:rsidRPr="00947D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65EE6"/>
    <w:multiLevelType w:val="hybridMultilevel"/>
    <w:tmpl w:val="F20407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8F52BCD"/>
    <w:multiLevelType w:val="hybridMultilevel"/>
    <w:tmpl w:val="28CC9FD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24983592">
    <w:abstractNumId w:val="0"/>
  </w:num>
  <w:num w:numId="2" w16cid:durableId="902640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1C3"/>
    <w:rsid w:val="00057DC6"/>
    <w:rsid w:val="00170173"/>
    <w:rsid w:val="00224AF2"/>
    <w:rsid w:val="00271974"/>
    <w:rsid w:val="0035631B"/>
    <w:rsid w:val="00402397"/>
    <w:rsid w:val="004140E9"/>
    <w:rsid w:val="004D6DEA"/>
    <w:rsid w:val="00684D88"/>
    <w:rsid w:val="006F24D0"/>
    <w:rsid w:val="00737AC1"/>
    <w:rsid w:val="007A51C3"/>
    <w:rsid w:val="008024E8"/>
    <w:rsid w:val="0093479C"/>
    <w:rsid w:val="00947D9D"/>
    <w:rsid w:val="009B3046"/>
    <w:rsid w:val="00D325CB"/>
    <w:rsid w:val="00D75C2A"/>
    <w:rsid w:val="00DA3E51"/>
    <w:rsid w:val="00E86BCB"/>
    <w:rsid w:val="00F14924"/>
    <w:rsid w:val="00F810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B7D9"/>
  <w15:chartTrackingRefBased/>
  <w15:docId w15:val="{3137231D-EE91-4223-95FA-44D8DB9B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6DEA"/>
    <w:rPr>
      <w:kern w:val="0"/>
      <w14:ligatures w14:val="none"/>
    </w:rPr>
  </w:style>
  <w:style w:type="paragraph" w:styleId="berschrift1">
    <w:name w:val="heading 1"/>
    <w:basedOn w:val="Standard"/>
    <w:next w:val="Standard"/>
    <w:link w:val="berschrift1Zchn"/>
    <w:uiPriority w:val="9"/>
    <w:qFormat/>
    <w:rsid w:val="007A51C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7A51C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7A51C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7A51C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erschrift5">
    <w:name w:val="heading 5"/>
    <w:basedOn w:val="Standard"/>
    <w:next w:val="Standard"/>
    <w:link w:val="berschrift5Zchn"/>
    <w:uiPriority w:val="9"/>
    <w:semiHidden/>
    <w:unhideWhenUsed/>
    <w:qFormat/>
    <w:rsid w:val="007A51C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erschrift6">
    <w:name w:val="heading 6"/>
    <w:basedOn w:val="Standard"/>
    <w:next w:val="Standard"/>
    <w:link w:val="berschrift6Zchn"/>
    <w:uiPriority w:val="9"/>
    <w:semiHidden/>
    <w:unhideWhenUsed/>
    <w:qFormat/>
    <w:rsid w:val="007A51C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erschrift7">
    <w:name w:val="heading 7"/>
    <w:basedOn w:val="Standard"/>
    <w:next w:val="Standard"/>
    <w:link w:val="berschrift7Zchn"/>
    <w:uiPriority w:val="9"/>
    <w:semiHidden/>
    <w:unhideWhenUsed/>
    <w:qFormat/>
    <w:rsid w:val="007A51C3"/>
    <w:pPr>
      <w:keepNext/>
      <w:keepLines/>
      <w:spacing w:before="40" w:after="0"/>
      <w:outlineLvl w:val="6"/>
    </w:pPr>
    <w:rPr>
      <w:rFonts w:eastAsiaTheme="majorEastAsia" w:cstheme="majorBidi"/>
      <w:color w:val="595959" w:themeColor="text1" w:themeTint="A6"/>
      <w:kern w:val="2"/>
      <w14:ligatures w14:val="standardContextual"/>
    </w:rPr>
  </w:style>
  <w:style w:type="paragraph" w:styleId="berschrift8">
    <w:name w:val="heading 8"/>
    <w:basedOn w:val="Standard"/>
    <w:next w:val="Standard"/>
    <w:link w:val="berschrift8Zchn"/>
    <w:uiPriority w:val="9"/>
    <w:semiHidden/>
    <w:unhideWhenUsed/>
    <w:qFormat/>
    <w:rsid w:val="007A51C3"/>
    <w:pPr>
      <w:keepNext/>
      <w:keepLines/>
      <w:spacing w:after="0"/>
      <w:outlineLvl w:val="7"/>
    </w:pPr>
    <w:rPr>
      <w:rFonts w:eastAsiaTheme="majorEastAsia" w:cstheme="majorBidi"/>
      <w:i/>
      <w:iCs/>
      <w:color w:val="272727" w:themeColor="text1" w:themeTint="D8"/>
      <w:kern w:val="2"/>
      <w14:ligatures w14:val="standardContextual"/>
    </w:rPr>
  </w:style>
  <w:style w:type="paragraph" w:styleId="berschrift9">
    <w:name w:val="heading 9"/>
    <w:basedOn w:val="Standard"/>
    <w:next w:val="Standard"/>
    <w:link w:val="berschrift9Zchn"/>
    <w:uiPriority w:val="9"/>
    <w:semiHidden/>
    <w:unhideWhenUsed/>
    <w:qFormat/>
    <w:rsid w:val="007A51C3"/>
    <w:pPr>
      <w:keepNext/>
      <w:keepLines/>
      <w:spacing w:after="0"/>
      <w:outlineLvl w:val="8"/>
    </w:pPr>
    <w:rPr>
      <w:rFonts w:eastAsiaTheme="majorEastAsia" w:cstheme="majorBidi"/>
      <w:color w:val="272727" w:themeColor="text1" w:themeTint="D8"/>
      <w:kern w:val="2"/>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51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A51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A51C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51C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51C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51C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51C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51C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51C3"/>
    <w:rPr>
      <w:rFonts w:eastAsiaTheme="majorEastAsia" w:cstheme="majorBidi"/>
      <w:color w:val="272727" w:themeColor="text1" w:themeTint="D8"/>
    </w:rPr>
  </w:style>
  <w:style w:type="paragraph" w:styleId="Titel">
    <w:name w:val="Title"/>
    <w:basedOn w:val="Standard"/>
    <w:next w:val="Standard"/>
    <w:link w:val="TitelZchn"/>
    <w:uiPriority w:val="10"/>
    <w:qFormat/>
    <w:rsid w:val="007A51C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7A51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51C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7A51C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51C3"/>
    <w:pPr>
      <w:spacing w:before="160"/>
      <w:jc w:val="center"/>
    </w:pPr>
    <w:rPr>
      <w:i/>
      <w:iCs/>
      <w:color w:val="404040" w:themeColor="text1" w:themeTint="BF"/>
      <w:kern w:val="2"/>
      <w14:ligatures w14:val="standardContextual"/>
    </w:rPr>
  </w:style>
  <w:style w:type="character" w:customStyle="1" w:styleId="ZitatZchn">
    <w:name w:val="Zitat Zchn"/>
    <w:basedOn w:val="Absatz-Standardschriftart"/>
    <w:link w:val="Zitat"/>
    <w:uiPriority w:val="29"/>
    <w:rsid w:val="007A51C3"/>
    <w:rPr>
      <w:i/>
      <w:iCs/>
      <w:color w:val="404040" w:themeColor="text1" w:themeTint="BF"/>
    </w:rPr>
  </w:style>
  <w:style w:type="paragraph" w:styleId="Listenabsatz">
    <w:name w:val="List Paragraph"/>
    <w:basedOn w:val="Standard"/>
    <w:uiPriority w:val="34"/>
    <w:qFormat/>
    <w:rsid w:val="007A51C3"/>
    <w:pPr>
      <w:ind w:left="720"/>
      <w:contextualSpacing/>
    </w:pPr>
    <w:rPr>
      <w:kern w:val="2"/>
      <w14:ligatures w14:val="standardContextual"/>
    </w:rPr>
  </w:style>
  <w:style w:type="character" w:styleId="IntensiveHervorhebung">
    <w:name w:val="Intense Emphasis"/>
    <w:basedOn w:val="Absatz-Standardschriftart"/>
    <w:uiPriority w:val="21"/>
    <w:qFormat/>
    <w:rsid w:val="007A51C3"/>
    <w:rPr>
      <w:i/>
      <w:iCs/>
      <w:color w:val="0F4761" w:themeColor="accent1" w:themeShade="BF"/>
    </w:rPr>
  </w:style>
  <w:style w:type="paragraph" w:styleId="IntensivesZitat">
    <w:name w:val="Intense Quote"/>
    <w:basedOn w:val="Standard"/>
    <w:next w:val="Standard"/>
    <w:link w:val="IntensivesZitatZchn"/>
    <w:uiPriority w:val="30"/>
    <w:qFormat/>
    <w:rsid w:val="007A5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ivesZitatZchn">
    <w:name w:val="Intensives Zitat Zchn"/>
    <w:basedOn w:val="Absatz-Standardschriftart"/>
    <w:link w:val="IntensivesZitat"/>
    <w:uiPriority w:val="30"/>
    <w:rsid w:val="007A51C3"/>
    <w:rPr>
      <w:i/>
      <w:iCs/>
      <w:color w:val="0F4761" w:themeColor="accent1" w:themeShade="BF"/>
    </w:rPr>
  </w:style>
  <w:style w:type="character" w:styleId="IntensiverVerweis">
    <w:name w:val="Intense Reference"/>
    <w:basedOn w:val="Absatz-Standardschriftart"/>
    <w:uiPriority w:val="32"/>
    <w:qFormat/>
    <w:rsid w:val="007A51C3"/>
    <w:rPr>
      <w:b/>
      <w:bCs/>
      <w:smallCaps/>
      <w:color w:val="0F4761" w:themeColor="accent1" w:themeShade="BF"/>
      <w:spacing w:val="5"/>
    </w:rPr>
  </w:style>
  <w:style w:type="character" w:styleId="Hyperlink">
    <w:name w:val="Hyperlink"/>
    <w:basedOn w:val="Absatz-Standardschriftart"/>
    <w:uiPriority w:val="99"/>
    <w:unhideWhenUsed/>
    <w:rsid w:val="00D325CB"/>
    <w:rPr>
      <w:color w:val="467886" w:themeColor="hyperlink"/>
      <w:u w:val="single"/>
    </w:rPr>
  </w:style>
  <w:style w:type="character" w:styleId="NichtaufgelsteErwhnung">
    <w:name w:val="Unresolved Mention"/>
    <w:basedOn w:val="Absatz-Standardschriftart"/>
    <w:uiPriority w:val="99"/>
    <w:semiHidden/>
    <w:unhideWhenUsed/>
    <w:rsid w:val="00D32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kens.github.io/statistical_inferences/17-replicatio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2452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2</cp:revision>
  <dcterms:created xsi:type="dcterms:W3CDTF">2026-07-02T12:37:00Z</dcterms:created>
  <dcterms:modified xsi:type="dcterms:W3CDTF">2026-07-08T10:20:00Z</dcterms:modified>
</cp:coreProperties>
</file>